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3CEF" w:rsidRDefault="00C03CEF" w:rsidP="00382B9A">
      <w:pPr>
        <w:jc w:val="center"/>
      </w:pPr>
    </w:p>
    <w:p w:rsidR="00382B9A" w:rsidRDefault="00382B9A" w:rsidP="00382B9A">
      <w:pPr>
        <w:jc w:val="center"/>
      </w:pPr>
    </w:p>
    <w:p w:rsidR="00382B9A" w:rsidRDefault="00382B9A" w:rsidP="00382B9A">
      <w:pPr>
        <w:jc w:val="center"/>
      </w:pPr>
    </w:p>
    <w:p w:rsidR="00382B9A" w:rsidRDefault="00382B9A" w:rsidP="00382B9A">
      <w:pPr>
        <w:jc w:val="center"/>
      </w:pPr>
      <w:bookmarkStart w:id="0" w:name="_GoBack"/>
      <w:bookmarkEnd w:id="0"/>
    </w:p>
    <w:p w:rsidR="00382B9A" w:rsidRDefault="000B19BF" w:rsidP="00382B9A">
      <w:pPr>
        <w:jc w:val="center"/>
      </w:pPr>
      <w:r>
        <w:t xml:space="preserve">Conflict and Ethical leadership style </w:t>
      </w:r>
    </w:p>
    <w:p w:rsidR="000B19BF" w:rsidRDefault="000B19BF" w:rsidP="00382B9A">
      <w:pPr>
        <w:jc w:val="center"/>
      </w:pPr>
      <w:r>
        <w:t>Student’s name:</w:t>
      </w:r>
    </w:p>
    <w:p w:rsidR="000B19BF" w:rsidRDefault="000B19BF" w:rsidP="00382B9A">
      <w:pPr>
        <w:jc w:val="center"/>
      </w:pPr>
      <w:r>
        <w:t>Professor’s name:</w:t>
      </w:r>
    </w:p>
    <w:p w:rsidR="000B19BF" w:rsidRDefault="000B19BF" w:rsidP="00382B9A">
      <w:pPr>
        <w:jc w:val="center"/>
      </w:pPr>
      <w:r>
        <w:t>Institution of affiliation:</w:t>
      </w:r>
    </w:p>
    <w:p w:rsidR="000B19BF" w:rsidRDefault="000B19BF" w:rsidP="00382B9A">
      <w:pPr>
        <w:jc w:val="center"/>
      </w:pPr>
      <w:r>
        <w:t>Course:</w:t>
      </w:r>
    </w:p>
    <w:p w:rsidR="000B19BF" w:rsidRDefault="000B19BF" w:rsidP="00382B9A">
      <w:pPr>
        <w:jc w:val="center"/>
      </w:pPr>
      <w:r>
        <w:t xml:space="preserve">Date: </w:t>
      </w:r>
    </w:p>
    <w:p w:rsidR="000B19BF" w:rsidRDefault="000B19BF">
      <w:r>
        <w:br w:type="page"/>
      </w:r>
    </w:p>
    <w:p w:rsidR="001C1348" w:rsidRDefault="001C1348" w:rsidP="001C1348">
      <w:pPr>
        <w:ind w:firstLine="720"/>
      </w:pPr>
      <w:r>
        <w:lastRenderedPageBreak/>
        <w:t>Conflict is often defined and assessed by examining the perceived consequences of various behavior during a particular time. Conflict is often perceived as a normal and natural aspect of any organization. Still, it can be implicated for some negative attributes experienced in the organization, such as absenteeism, mental health issues, and reduction in productivity. It can equally serve as a motivator to improve the organization through new business ideas and enhancing working experience among the workers.  The behavior in question is often grouped based on the conflict style. From the style, an individual can define the possible ways to attribute to one's needs in the event of a dispute, which may impact other people in the process. Conflict management is solving conflicts that involve the minimization of negative results and making a priority of the positive results.</w:t>
      </w:r>
    </w:p>
    <w:p w:rsidR="001C1348" w:rsidRDefault="001C1348" w:rsidP="001C1348">
      <w:pPr>
        <w:ind w:firstLine="720"/>
      </w:pPr>
      <w:r>
        <w:t>Conflict styles have their benefits, and there is no right or wrong conflict management style, each aiming at establishing peace in the organization and increasing the general outcome of the business. The various proposed conflict management styles include the collaborative style, competing for style, avoiding style, accommodating style, and the compromising style. Collaborative style is a multi-process style that involves two main aspects; assertiveness and cooperation. Individuals are known to collaborate often identify critical solutions necessary to fulfill everyone's concerns on the subject matter. Such conflict style is often different from avoiding as both sides can benefit from minimizing the negative feeling.</w:t>
      </w:r>
    </w:p>
    <w:p w:rsidR="001C1348" w:rsidRDefault="001C1348" w:rsidP="001C1348">
      <w:pPr>
        <w:ind w:firstLine="720"/>
      </w:pPr>
      <w:r>
        <w:t>Competing style refers to the conflict resolution style that involves assertive and uncooperative individuals who are often willing to pursue their concerns at the expense of other people. This is often important when the outcome of the solution is more important than the relationship. However, such styles are not encouraged within an organization since it fails to establish relationships.</w:t>
      </w:r>
    </w:p>
    <w:p w:rsidR="001C1348" w:rsidRDefault="001C1348" w:rsidP="001C1348">
      <w:pPr>
        <w:ind w:firstLine="720"/>
      </w:pPr>
      <w:r>
        <w:lastRenderedPageBreak/>
        <w:t xml:space="preserve">The avoiding style applies to the unassertive and uncooperative individuals while focusing on diplomatically sidestepping an issue or actions that warrant withdrawing from the threatening situations. The style is more often preferred when postponing is the ideal measure of addressing the perceived conflict or challenges between people. The accommodating style often suggests the opposite of competing, which involves self-sacrifice while accommodating to satisfy the offended party. This process is often considered generous, but it can take advantage of the weak while causing resentment. Lastly, the compromising style aims to identify practical, mutually acceptable solutions that are partially agreeable to all parties in the conflict while maintaining some assertiveness and cooperativeness of the members involved. This style is more often applicable when the outcome is crucial and lacks enough time for mitigation (Neves &amp; Story, 2015).  </w:t>
      </w:r>
    </w:p>
    <w:p w:rsidR="001C1348" w:rsidRDefault="001C1348" w:rsidP="001C1348">
      <w:pPr>
        <w:ind w:firstLine="720"/>
      </w:pPr>
      <w:r>
        <w:t>Based on the questionnaire, the participants had a very strong use of avoidance as a conflict resolution style. The competition was used averagely, compromise strong, accommodation the roommate had a strong service. At the same time, a co-worker was very strongly attributed to this situation to enhance peace within the people. Collaboration was equally emphasized and powerfully used. The different styles change depending on the circumstances the individual is exposed to in the desired output from the managed situation.</w:t>
      </w:r>
    </w:p>
    <w:p w:rsidR="001C1348" w:rsidRDefault="001C1348" w:rsidP="001C1348">
      <w:pPr>
        <w:ind w:firstLine="720"/>
      </w:pPr>
      <w:r>
        <w:t xml:space="preserve">The word "ethic" was derived from the Greek word ethnos, which means character, and from Latin word mores, referred to as customs. Personal ethics are believed to have originated from society, the collective beliefs of the citizens, and the values they uphold. Others are believed to be developed from core values and work ethics. They are equally derived from the people who make difficult choices and think of most big questions such as good, evil, and right and wrong. Personal ethics are derived through a process of cultural socialization that is influenced through a child's life. The values can equally be acquired through the school environment. The students often develop these values and behaviors from </w:t>
      </w:r>
      <w:r>
        <w:lastRenderedPageBreak/>
        <w:t xml:space="preserve">the adult role models and their peers through an understanding of the principles of academic integrity (Baumane-Vitolina, Cals, &amp; Sumilo, 2016). </w:t>
      </w:r>
    </w:p>
    <w:p w:rsidR="001C1348" w:rsidRDefault="001C1348" w:rsidP="001C1348">
      <w:pPr>
        <w:ind w:firstLine="720"/>
      </w:pPr>
      <w:r>
        <w:t>The ethical leadership style often depends on the individual perception of the organization and the ability to motivate the individuals towards achieving the general objectives of the organization. Ethical leadership is usually centered on the appropriate code of conduct through respect for ethics and values and the rights and dignity of other individuals in the organization. The critical concepts necessary for such leadership styles involve attributes of honesty, integrity, trust, and fairness. The four V's of ethical leadership include the values, vision, voice, and virtues desired to create a strong moral leader. The leaders under such leadership style often display a unique character trait that involves being an example to other individuals or the team member, demonstrating that actions speak louder than words. Individuals are more often judged by their acts than what they say (Anderson &amp; Sun, 2017).</w:t>
      </w:r>
    </w:p>
    <w:p w:rsidR="001C1348" w:rsidRDefault="001C1348" w:rsidP="001C1348">
      <w:pPr>
        <w:ind w:firstLine="720"/>
      </w:pPr>
      <w:r>
        <w:t>Ethical leaders tend to be good communicators. People often communicate in different ways depending on their abilities and the intended message. Some individuals may prefer speaking in public, regardless of personnel or situation. At the same time, some are reluctant to talk to their leaders due to fear, anxiousness, or inability to articulate their thoughts on the subject matter. Such individuals often prefer communication via email.</w:t>
      </w:r>
    </w:p>
    <w:p w:rsidR="001C1348" w:rsidRDefault="001C1348" w:rsidP="001C1348">
      <w:pPr>
        <w:ind w:firstLine="720"/>
      </w:pPr>
      <w:r>
        <w:t xml:space="preserve">Ethical leaders often work to establish an ethical work culture. Such attributes imply the working environment is governed by fair and specified rules rather than personality or politics in the work area. In an ethical work culture, the organization's manager defines a set of principles relevant to the organization towards achieving a sense of belonging in the organization. The focus of ethical leadership includes five key aspects: honesty, which implies the leader ought to understand good behavior towards attracting other members and </w:t>
      </w:r>
      <w:r>
        <w:lastRenderedPageBreak/>
        <w:t xml:space="preserve">good culture. Dishonest behaviors are attributed to mistrust among members, and the leader is no longer dependable for effective decision-making (Lau et al., 2017). </w:t>
      </w:r>
    </w:p>
    <w:p w:rsidR="001C1348" w:rsidRDefault="001C1348" w:rsidP="001C1348">
      <w:pPr>
        <w:ind w:firstLine="720"/>
      </w:pPr>
      <w:r>
        <w:t>Justice and fairness are also issues of concern among individuals. This attribute involves legally treating every individual. The rules established do not often favor one side or seem to oppress another; instead, they show equality in the organization. Respect and integrity are the attributes that accompany every ethic leader in enhancing cooperation and understanding the objectives. Respect entails effective listening of the member and deciding the inherent values to encourage mentorship programs. According to the questionnaire, justice ethics scored higher than other forms of ethics as a leadership style, which focuses on treating others fairly when facing an ethical dilemma. This attribute is based on the aspect of ensuring the equitability of the concerned parties.</w:t>
      </w:r>
    </w:p>
    <w:p w:rsidR="00960C9C" w:rsidRDefault="001C1348" w:rsidP="001C1348">
      <w:pPr>
        <w:ind w:firstLine="720"/>
      </w:pPr>
      <w:r>
        <w:t xml:space="preserve">There is selective attention to a variety of unethical behavior due to gender inequality that has existed over the decades. The majority of the people are often judged based on their gender rather than actions. In our circumstance is the male-dominated culture, and men are always getting away with mistakes quickly. At the same time, the woman is often subjected to critics for minor offenses making it hard for the female gender at every location. For centuries, the female gender has been perceived as the weakest sex, hence in the incidence that she holds a higher position than her counterpart, she is continuously judged. They look for every means possible to bring her down from work.           </w:t>
      </w:r>
      <w:r w:rsidR="00960C9C">
        <w:br w:type="page"/>
      </w:r>
    </w:p>
    <w:p w:rsidR="00960C9C" w:rsidRDefault="00960C9C" w:rsidP="00960C9C">
      <w:pPr>
        <w:jc w:val="center"/>
      </w:pPr>
      <w:r>
        <w:lastRenderedPageBreak/>
        <w:t>References</w:t>
      </w:r>
    </w:p>
    <w:p w:rsidR="00B72989" w:rsidRDefault="00B72989" w:rsidP="00B72989">
      <w:pPr>
        <w:ind w:left="720" w:hanging="720"/>
        <w:rPr>
          <w:shd w:val="clear" w:color="auto" w:fill="FFFFFF"/>
        </w:rPr>
      </w:pPr>
      <w:r>
        <w:rPr>
          <w:shd w:val="clear" w:color="auto" w:fill="FFFFFF"/>
        </w:rPr>
        <w:t>Anderson, M. H., &amp; Sun, P. Y. (2017). Reviewing leadership styles: Overlaps and the need for a new ‘full</w:t>
      </w:r>
      <w:r>
        <w:rPr>
          <w:rFonts w:ascii="Cambria Math" w:hAnsi="Cambria Math" w:cs="Cambria Math"/>
          <w:shd w:val="clear" w:color="auto" w:fill="FFFFFF"/>
        </w:rPr>
        <w:t>‐</w:t>
      </w:r>
      <w:r>
        <w:rPr>
          <w:shd w:val="clear" w:color="auto" w:fill="FFFFFF"/>
        </w:rPr>
        <w:t>range’theory. </w:t>
      </w:r>
      <w:r>
        <w:rPr>
          <w:i/>
          <w:iCs/>
          <w:shd w:val="clear" w:color="auto" w:fill="FFFFFF"/>
        </w:rPr>
        <w:t>International Journal of Management Reviews</w:t>
      </w:r>
      <w:r>
        <w:rPr>
          <w:shd w:val="clear" w:color="auto" w:fill="FFFFFF"/>
        </w:rPr>
        <w:t>, </w:t>
      </w:r>
      <w:r>
        <w:rPr>
          <w:i/>
          <w:iCs/>
          <w:shd w:val="clear" w:color="auto" w:fill="FFFFFF"/>
        </w:rPr>
        <w:t>19</w:t>
      </w:r>
      <w:r>
        <w:rPr>
          <w:shd w:val="clear" w:color="auto" w:fill="FFFFFF"/>
        </w:rPr>
        <w:t>(1), 76-96.</w:t>
      </w:r>
    </w:p>
    <w:p w:rsidR="00B72989" w:rsidRDefault="00B72989" w:rsidP="00B72989">
      <w:pPr>
        <w:ind w:left="720" w:hanging="720"/>
        <w:rPr>
          <w:shd w:val="clear" w:color="auto" w:fill="FFFFFF"/>
        </w:rPr>
      </w:pPr>
      <w:r>
        <w:rPr>
          <w:shd w:val="clear" w:color="auto" w:fill="FFFFFF"/>
        </w:rPr>
        <w:t>Baumane-Vitolina, I., Cals, I., &amp; Sumilo, E. (2016). Is ethics rational? Teleological, deontological and virtue ethics theories reconciled in the context of traditional economic decision making. </w:t>
      </w:r>
      <w:r>
        <w:rPr>
          <w:i/>
          <w:iCs/>
          <w:shd w:val="clear" w:color="auto" w:fill="FFFFFF"/>
        </w:rPr>
        <w:t>Procedia Economics and Finance</w:t>
      </w:r>
      <w:r>
        <w:rPr>
          <w:shd w:val="clear" w:color="auto" w:fill="FFFFFF"/>
        </w:rPr>
        <w:t>, </w:t>
      </w:r>
      <w:r>
        <w:rPr>
          <w:i/>
          <w:iCs/>
          <w:shd w:val="clear" w:color="auto" w:fill="FFFFFF"/>
        </w:rPr>
        <w:t>39</w:t>
      </w:r>
      <w:r>
        <w:rPr>
          <w:shd w:val="clear" w:color="auto" w:fill="FFFFFF"/>
        </w:rPr>
        <w:t>, 108-114.</w:t>
      </w:r>
    </w:p>
    <w:p w:rsidR="00B72989" w:rsidRDefault="00B72989" w:rsidP="00B72989">
      <w:pPr>
        <w:ind w:left="720" w:hanging="720"/>
        <w:rPr>
          <w:shd w:val="clear" w:color="auto" w:fill="FFFFFF"/>
        </w:rPr>
      </w:pPr>
      <w:r>
        <w:rPr>
          <w:shd w:val="clear" w:color="auto" w:fill="FFFFFF"/>
        </w:rPr>
        <w:t>Lau, P. Y. Y., Tong, J. L. T., Lien, B. Y. H., Hsu, Y. C., &amp; Chong, C. L. (2017). Ethical work climate, employee commitment and proactive customer service performance: Test of the mediating effects of organizational politics. </w:t>
      </w:r>
      <w:r>
        <w:rPr>
          <w:i/>
          <w:iCs/>
          <w:shd w:val="clear" w:color="auto" w:fill="FFFFFF"/>
        </w:rPr>
        <w:t>Journal of Retailing and Consumer Services</w:t>
      </w:r>
      <w:r>
        <w:rPr>
          <w:shd w:val="clear" w:color="auto" w:fill="FFFFFF"/>
        </w:rPr>
        <w:t>, </w:t>
      </w:r>
      <w:r>
        <w:rPr>
          <w:i/>
          <w:iCs/>
          <w:shd w:val="clear" w:color="auto" w:fill="FFFFFF"/>
        </w:rPr>
        <w:t>35</w:t>
      </w:r>
      <w:r>
        <w:rPr>
          <w:shd w:val="clear" w:color="auto" w:fill="FFFFFF"/>
        </w:rPr>
        <w:t>, 20-26.</w:t>
      </w:r>
    </w:p>
    <w:p w:rsidR="00B72989" w:rsidRPr="00792AA5" w:rsidRDefault="00B72989" w:rsidP="00B72989">
      <w:pPr>
        <w:ind w:left="720" w:hanging="720"/>
      </w:pPr>
      <w:r>
        <w:rPr>
          <w:shd w:val="clear" w:color="auto" w:fill="FFFFFF"/>
        </w:rPr>
        <w:t>Neves, P., &amp; Story, J. (2015). Ethical leadership and reputation: Combined indirect effects on organizational deviance. </w:t>
      </w:r>
      <w:r>
        <w:rPr>
          <w:i/>
          <w:iCs/>
          <w:shd w:val="clear" w:color="auto" w:fill="FFFFFF"/>
        </w:rPr>
        <w:t>Journal of Business Ethics</w:t>
      </w:r>
      <w:r>
        <w:rPr>
          <w:shd w:val="clear" w:color="auto" w:fill="FFFFFF"/>
        </w:rPr>
        <w:t>, </w:t>
      </w:r>
      <w:r>
        <w:rPr>
          <w:i/>
          <w:iCs/>
          <w:shd w:val="clear" w:color="auto" w:fill="FFFFFF"/>
        </w:rPr>
        <w:t>127</w:t>
      </w:r>
      <w:r>
        <w:rPr>
          <w:shd w:val="clear" w:color="auto" w:fill="FFFFFF"/>
        </w:rPr>
        <w:t>(1), 165-176.</w:t>
      </w:r>
    </w:p>
    <w:sectPr w:rsidR="00B72989" w:rsidRPr="00792AA5">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61E6" w:rsidRDefault="00A361E6" w:rsidP="001C1348">
      <w:pPr>
        <w:spacing w:after="0" w:line="240" w:lineRule="auto"/>
      </w:pPr>
      <w:r>
        <w:separator/>
      </w:r>
    </w:p>
  </w:endnote>
  <w:endnote w:type="continuationSeparator" w:id="0">
    <w:p w:rsidR="00A361E6" w:rsidRDefault="00A361E6" w:rsidP="001C1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1E6" w:rsidRDefault="00A361E6" w:rsidP="001C1348">
      <w:pPr>
        <w:spacing w:after="0" w:line="240" w:lineRule="auto"/>
      </w:pPr>
      <w:r>
        <w:separator/>
      </w:r>
    </w:p>
  </w:footnote>
  <w:footnote w:type="continuationSeparator" w:id="0">
    <w:p w:rsidR="00A361E6" w:rsidRDefault="00A361E6" w:rsidP="001C13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3358903"/>
      <w:docPartObj>
        <w:docPartGallery w:val="Page Numbers (Top of Page)"/>
        <w:docPartUnique/>
      </w:docPartObj>
    </w:sdtPr>
    <w:sdtEndPr>
      <w:rPr>
        <w:noProof/>
      </w:rPr>
    </w:sdtEndPr>
    <w:sdtContent>
      <w:p w:rsidR="001C1348" w:rsidRDefault="001C134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1C1348" w:rsidRDefault="001C13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B9A"/>
    <w:rsid w:val="000B19BF"/>
    <w:rsid w:val="000F1DED"/>
    <w:rsid w:val="00150EAB"/>
    <w:rsid w:val="001C1348"/>
    <w:rsid w:val="001C42CD"/>
    <w:rsid w:val="002201D9"/>
    <w:rsid w:val="00227617"/>
    <w:rsid w:val="002E3C19"/>
    <w:rsid w:val="00382B9A"/>
    <w:rsid w:val="003C6DFA"/>
    <w:rsid w:val="00413CD4"/>
    <w:rsid w:val="005234BD"/>
    <w:rsid w:val="005377D3"/>
    <w:rsid w:val="0054537B"/>
    <w:rsid w:val="00572EC5"/>
    <w:rsid w:val="00586A01"/>
    <w:rsid w:val="00710A06"/>
    <w:rsid w:val="00792AA5"/>
    <w:rsid w:val="007A67B8"/>
    <w:rsid w:val="008A1C30"/>
    <w:rsid w:val="008D3D24"/>
    <w:rsid w:val="008E43AF"/>
    <w:rsid w:val="00960C9C"/>
    <w:rsid w:val="009D011C"/>
    <w:rsid w:val="00A361E6"/>
    <w:rsid w:val="00AE3951"/>
    <w:rsid w:val="00B713A2"/>
    <w:rsid w:val="00B72989"/>
    <w:rsid w:val="00C03CEF"/>
    <w:rsid w:val="00C0674A"/>
    <w:rsid w:val="00D675D1"/>
    <w:rsid w:val="00E6185F"/>
    <w:rsid w:val="00FA79FA"/>
    <w:rsid w:val="00FC2A7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D97FA"/>
  <w15:chartTrackingRefBased/>
  <w15:docId w15:val="{F336475D-BFF8-4844-8804-72E327989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13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1348"/>
  </w:style>
  <w:style w:type="paragraph" w:styleId="Footer">
    <w:name w:val="footer"/>
    <w:basedOn w:val="Normal"/>
    <w:link w:val="FooterChar"/>
    <w:uiPriority w:val="99"/>
    <w:unhideWhenUsed/>
    <w:rsid w:val="001C13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13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397</TotalTime>
  <Pages>6</Pages>
  <Words>1325</Words>
  <Characters>7556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2021-10-28T09:01:00Z</dcterms:created>
  <dcterms:modified xsi:type="dcterms:W3CDTF">2021-10-28T15:50:00Z</dcterms:modified>
</cp:coreProperties>
</file>